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1B55BD2E"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bookmarkStart w:id="0" w:name="_GoBack"/>
      <w:bookmarkEnd w:id="0"/>
      <w:r w:rsidR="00A5141F" w:rsidRPr="00A5141F">
        <w:rPr>
          <w:b/>
          <w:noProof/>
          <w:sz w:val="24"/>
        </w:rPr>
        <w:t>C4-211390</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7BCFD0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603" w:rsidRPr="00D874A1">
        <w:rPr>
          <w:rFonts w:ascii="Arial" w:hAnsi="Arial" w:cs="Arial"/>
          <w:b/>
        </w:rPr>
        <w:t>Nokia, Nokia Shanghai Bell</w:t>
      </w:r>
    </w:p>
    <w:p w14:paraId="18BE02D5" w14:textId="34A30D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3645">
        <w:rPr>
          <w:rFonts w:ascii="Arial" w:hAnsi="Arial" w:cs="Arial"/>
          <w:b/>
          <w:bCs/>
          <w:lang w:val="en-US"/>
        </w:rPr>
        <w:t xml:space="preserve">solution overview </w:t>
      </w:r>
      <w:r w:rsidR="009D1603">
        <w:rPr>
          <w:rFonts w:ascii="Arial" w:hAnsi="Arial" w:cs="Arial"/>
          <w:b/>
          <w:bCs/>
          <w:lang w:val="en-US"/>
        </w:rPr>
        <w:t>update</w:t>
      </w:r>
      <w:r w:rsidR="00CC3645">
        <w:rPr>
          <w:rFonts w:ascii="Arial" w:hAnsi="Arial" w:cs="Arial"/>
          <w:b/>
          <w:bCs/>
          <w:lang w:val="en-US"/>
        </w:rPr>
        <w:t xml:space="preserve"> for evaluation </w:t>
      </w:r>
      <w:r w:rsidR="00B84CEB">
        <w:rPr>
          <w:rFonts w:ascii="Arial" w:hAnsi="Arial" w:cs="Arial"/>
          <w:b/>
          <w:bCs/>
          <w:lang w:val="en-US"/>
        </w:rPr>
        <w:t>of</w:t>
      </w:r>
      <w:r w:rsidR="00CC3645">
        <w:rPr>
          <w:rFonts w:ascii="Arial" w:hAnsi="Arial" w:cs="Arial"/>
          <w:b/>
          <w:bCs/>
          <w:lang w:val="en-US"/>
        </w:rPr>
        <w:t xml:space="preserve"> KI#2</w:t>
      </w:r>
    </w:p>
    <w:p w14:paraId="4C7F6870" w14:textId="26173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D1603" w:rsidRPr="00CB18C5">
        <w:rPr>
          <w:rFonts w:ascii="Arial" w:hAnsi="Arial" w:cs="Arial"/>
          <w:b/>
        </w:rPr>
        <w:t>TR 29.835</w:t>
      </w:r>
      <w:r w:rsidR="009D1603">
        <w:rPr>
          <w:rFonts w:ascii="Arial" w:hAnsi="Arial" w:cs="Arial"/>
          <w:b/>
        </w:rPr>
        <w:t xml:space="preserve"> v0.3.0</w:t>
      </w:r>
    </w:p>
    <w:p w14:paraId="4ED68054" w14:textId="56A2C0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603" w:rsidRPr="00CB18C5">
        <w:rPr>
          <w:rFonts w:ascii="Arial" w:hAnsi="Arial" w:cs="Arial"/>
          <w:b/>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EB85478"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833C878" w:rsidR="00CD2478" w:rsidRPr="006B5418" w:rsidRDefault="0082343F" w:rsidP="00CD2478">
      <w:pPr>
        <w:rPr>
          <w:lang w:val="en-US"/>
        </w:rPr>
      </w:pPr>
      <w:r>
        <w:rPr>
          <w:lang w:val="en-US"/>
        </w:rPr>
        <w:t xml:space="preserve">All the solutions proposed in the </w:t>
      </w:r>
      <w:r w:rsidRPr="006B5418">
        <w:rPr>
          <w:lang w:val="en-US"/>
        </w:rPr>
        <w:t>3GPP T</w:t>
      </w:r>
      <w:r>
        <w:rPr>
          <w:lang w:val="en-US"/>
        </w:rPr>
        <w:t>R 29.835 are not relevant for all types of transport protocols (e.g. UDP, TCP, SCTP). Therefore, the study may conclude on different solutions for different types of transport protocols. So</w:t>
      </w:r>
      <w:r w:rsidR="00516A73">
        <w:rPr>
          <w:lang w:val="en-US"/>
        </w:rPr>
        <w:t>,</w:t>
      </w:r>
      <w:r>
        <w:rPr>
          <w:lang w:val="en-US"/>
        </w:rPr>
        <w:t xml:space="preserve"> it is necessary as part of the evaluation</w:t>
      </w:r>
      <w:r w:rsidR="00516A73">
        <w:rPr>
          <w:lang w:val="en-US"/>
        </w:rPr>
        <w:t>,</w:t>
      </w:r>
      <w:r>
        <w:rPr>
          <w:lang w:val="en-US"/>
        </w:rPr>
        <w:t xml:space="preserve"> to also clearly indicate wh</w:t>
      </w:r>
      <w:r w:rsidR="00516A73">
        <w:rPr>
          <w:lang w:val="en-US"/>
        </w:rPr>
        <w:t>at</w:t>
      </w:r>
      <w:r>
        <w:rPr>
          <w:lang w:val="en-US"/>
        </w:rPr>
        <w:t xml:space="preserve"> transport protocols each solution addresses</w:t>
      </w:r>
      <w:r w:rsidR="00397583">
        <w:rPr>
          <w:lang w:val="en-US"/>
        </w:rPr>
        <w:t>. This paper proposes to update the summary of solutions for evaluation of KI#2 to include/indicate the transport protocols that each solution is valid for.</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153A8E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3121143F" w:rsidR="00CD2478" w:rsidRPr="006B5418" w:rsidRDefault="005A1C10" w:rsidP="00CD2478">
      <w:pPr>
        <w:rPr>
          <w:lang w:val="en-US"/>
        </w:rPr>
      </w:pPr>
      <w:r w:rsidRPr="006B5418">
        <w:rPr>
          <w:lang w:val="en-US"/>
        </w:rPr>
        <w:t>It is proposed to agree the following changes to 3GPP T</w:t>
      </w:r>
      <w:r>
        <w:rPr>
          <w:lang w:val="en-US"/>
        </w:rPr>
        <w:t>R 29.835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385977A" w14:textId="77777777" w:rsidR="006D1CF2" w:rsidRDefault="006D1CF2" w:rsidP="006D1CF2">
      <w:pPr>
        <w:pStyle w:val="Heading4"/>
        <w:rPr>
          <w:lang w:eastAsia="zh-CN"/>
        </w:rPr>
      </w:pPr>
      <w:bookmarkStart w:id="2" w:name="_Toc63666263"/>
      <w:r>
        <w:rPr>
          <w:lang w:eastAsia="zh-CN"/>
        </w:rPr>
        <w:t>7.3.1.1 Solutions Overview</w:t>
      </w:r>
      <w:bookmarkEnd w:id="2"/>
    </w:p>
    <w:p w14:paraId="47110C38" w14:textId="77777777" w:rsidR="006D1CF2" w:rsidRDefault="006D1CF2" w:rsidP="006D1CF2">
      <w:pPr>
        <w:rPr>
          <w:lang w:eastAsia="zh-CN"/>
        </w:rPr>
      </w:pPr>
      <w:r>
        <w:rPr>
          <w:lang w:eastAsia="zh-CN"/>
        </w:rPr>
        <w:t>There are different solutions proposed for addressing Key Issue #2. The solutions can be largely grouped into following categories:</w:t>
      </w:r>
    </w:p>
    <w:p w14:paraId="740EA592" w14:textId="77777777" w:rsidR="006D1CF2" w:rsidRDefault="006D1CF2" w:rsidP="006D1CF2">
      <w:pPr>
        <w:pStyle w:val="B1"/>
        <w:rPr>
          <w:lang w:eastAsia="zh-CN"/>
        </w:rPr>
      </w:pPr>
      <w:r>
        <w:rPr>
          <w:lang w:eastAsia="zh-CN"/>
        </w:rPr>
        <w:t>-</w:t>
      </w:r>
      <w:r>
        <w:rPr>
          <w:lang w:eastAsia="zh-CN"/>
        </w:rPr>
        <w:tab/>
        <w:t xml:space="preserve">3GPP Standardizes port number from dynamic/private range </w:t>
      </w:r>
      <w:r w:rsidRPr="00A779FB">
        <w:t>[49152 - 65535]</w:t>
      </w:r>
      <w:r>
        <w:t>.</w:t>
      </w:r>
    </w:p>
    <w:p w14:paraId="70F2BB16" w14:textId="77777777" w:rsidR="006D1CF2" w:rsidRDefault="006D1CF2" w:rsidP="006D1CF2">
      <w:pPr>
        <w:pStyle w:val="B1"/>
        <w:rPr>
          <w:lang w:eastAsia="zh-CN"/>
        </w:rPr>
      </w:pPr>
      <w:r>
        <w:rPr>
          <w:lang w:eastAsia="zh-CN"/>
        </w:rPr>
        <w:t>-</w:t>
      </w:r>
      <w:r>
        <w:rPr>
          <w:lang w:eastAsia="zh-CN"/>
        </w:rPr>
        <w:tab/>
        <w:t>OAM based port allocation, by operator</w:t>
      </w:r>
    </w:p>
    <w:p w14:paraId="2B002E4F" w14:textId="77777777" w:rsidR="006D1CF2" w:rsidRDefault="006D1CF2" w:rsidP="006D1CF2">
      <w:pPr>
        <w:pStyle w:val="B1"/>
        <w:rPr>
          <w:lang w:eastAsia="zh-CN"/>
        </w:rPr>
      </w:pPr>
      <w:r>
        <w:rPr>
          <w:lang w:eastAsia="zh-CN"/>
        </w:rPr>
        <w:t>-</w:t>
      </w:r>
      <w:r>
        <w:rPr>
          <w:lang w:eastAsia="zh-CN"/>
        </w:rPr>
        <w:tab/>
        <w:t>DNS based resolution of port number</w:t>
      </w:r>
    </w:p>
    <w:p w14:paraId="40FD5528" w14:textId="77777777" w:rsidR="006D1CF2" w:rsidRDefault="006D1CF2" w:rsidP="006D1CF2">
      <w:pPr>
        <w:pStyle w:val="B1"/>
        <w:rPr>
          <w:lang w:eastAsia="zh-CN"/>
        </w:rPr>
      </w:pPr>
      <w:r>
        <w:rPr>
          <w:lang w:eastAsia="zh-CN"/>
        </w:rPr>
        <w:t>-</w:t>
      </w:r>
      <w:r>
        <w:rPr>
          <w:lang w:eastAsia="zh-CN"/>
        </w:rPr>
        <w:tab/>
        <w:t>Multiplexer based solution</w:t>
      </w:r>
    </w:p>
    <w:p w14:paraId="51B8ABCF" w14:textId="77777777" w:rsidR="006D1CF2" w:rsidRDefault="006D1CF2" w:rsidP="006D1CF2">
      <w:pPr>
        <w:pStyle w:val="B1"/>
        <w:rPr>
          <w:lang w:eastAsia="zh-CN"/>
        </w:rPr>
      </w:pPr>
      <w:r>
        <w:rPr>
          <w:lang w:eastAsia="zh-CN"/>
        </w:rPr>
        <w:t>-</w:t>
      </w:r>
      <w:r>
        <w:rPr>
          <w:lang w:eastAsia="zh-CN"/>
        </w:rPr>
        <w:tab/>
        <w:t>Standardized SCTP PPID without Multiplexer</w:t>
      </w:r>
    </w:p>
    <w:p w14:paraId="34A3FA98" w14:textId="77777777" w:rsidR="006D1CF2" w:rsidRDefault="006D1CF2" w:rsidP="006D1CF2">
      <w:pPr>
        <w:pStyle w:val="B1"/>
        <w:rPr>
          <w:lang w:eastAsia="zh-CN"/>
        </w:rPr>
      </w:pPr>
      <w:r>
        <w:rPr>
          <w:lang w:eastAsia="zh-CN"/>
        </w:rPr>
        <w:t>-</w:t>
      </w:r>
      <w:r>
        <w:rPr>
          <w:lang w:eastAsia="zh-CN"/>
        </w:rPr>
        <w:tab/>
        <w:t xml:space="preserve">Form work group between 3GPP and IETF to </w:t>
      </w:r>
      <w:proofErr w:type="gramStart"/>
      <w:r>
        <w:rPr>
          <w:lang w:eastAsia="zh-CN"/>
        </w:rPr>
        <w:t>look into</w:t>
      </w:r>
      <w:proofErr w:type="gramEnd"/>
      <w:r>
        <w:rPr>
          <w:lang w:eastAsia="zh-CN"/>
        </w:rPr>
        <w:t xml:space="preserve"> the port number requirement</w:t>
      </w:r>
    </w:p>
    <w:p w14:paraId="11D15D42" w14:textId="77777777" w:rsidR="006D1CF2" w:rsidRDefault="006D1CF2" w:rsidP="006D1CF2">
      <w:pPr>
        <w:pStyle w:val="B1"/>
        <w:rPr>
          <w:lang w:eastAsia="zh-CN"/>
        </w:rPr>
      </w:pPr>
      <w:r>
        <w:rPr>
          <w:lang w:eastAsia="zh-CN"/>
        </w:rPr>
        <w:t>-</w:t>
      </w:r>
      <w:r>
        <w:rPr>
          <w:lang w:eastAsia="zh-CN"/>
        </w:rPr>
        <w:tab/>
        <w:t>HTTP(s) web server query for port discovery</w:t>
      </w:r>
    </w:p>
    <w:p w14:paraId="27F35DC2" w14:textId="77777777" w:rsidR="006D1CF2" w:rsidRDefault="006D1CF2" w:rsidP="006D1CF2">
      <w:pPr>
        <w:pStyle w:val="TH"/>
        <w:rPr>
          <w:lang w:eastAsia="zh-CN"/>
        </w:rPr>
      </w:pPr>
      <w:r>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PG-Rev2" w:date="2021-02-15T11:2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86"/>
        <w:gridCol w:w="5513"/>
        <w:gridCol w:w="1528"/>
        <w:gridCol w:w="1528"/>
        <w:tblGridChange w:id="4">
          <w:tblGrid>
            <w:gridCol w:w="1526"/>
            <w:gridCol w:w="6520"/>
            <w:gridCol w:w="1809"/>
            <w:gridCol w:w="1809"/>
          </w:tblGrid>
        </w:tblGridChange>
      </w:tblGrid>
      <w:tr w:rsidR="006D1CF2" w:rsidRPr="00A45C4F" w14:paraId="63B6701E" w14:textId="67305722" w:rsidTr="006D1CF2">
        <w:tc>
          <w:tcPr>
            <w:tcW w:w="653" w:type="pct"/>
            <w:shd w:val="clear" w:color="auto" w:fill="auto"/>
            <w:tcPrChange w:id="5" w:author="PG-Rev2" w:date="2021-02-15T11:26:00Z">
              <w:tcPr>
                <w:tcW w:w="774" w:type="pct"/>
                <w:shd w:val="clear" w:color="auto" w:fill="auto"/>
              </w:tcPr>
            </w:tcPrChange>
          </w:tcPr>
          <w:p w14:paraId="3E609878" w14:textId="77777777" w:rsidR="006D1CF2" w:rsidRDefault="006D1CF2" w:rsidP="00B3353E">
            <w:pPr>
              <w:pStyle w:val="TAH"/>
            </w:pPr>
            <w:r>
              <w:t>Solution</w:t>
            </w:r>
          </w:p>
        </w:tc>
        <w:tc>
          <w:tcPr>
            <w:tcW w:w="2796" w:type="pct"/>
            <w:shd w:val="clear" w:color="auto" w:fill="auto"/>
            <w:tcPrChange w:id="6" w:author="PG-Rev2" w:date="2021-02-15T11:26:00Z">
              <w:tcPr>
                <w:tcW w:w="3308" w:type="pct"/>
                <w:shd w:val="clear" w:color="auto" w:fill="auto"/>
              </w:tcPr>
            </w:tcPrChange>
          </w:tcPr>
          <w:p w14:paraId="1AC607E4" w14:textId="77777777" w:rsidR="006D1CF2" w:rsidRDefault="006D1CF2" w:rsidP="00B3353E">
            <w:pPr>
              <w:pStyle w:val="TAH"/>
            </w:pPr>
            <w:r>
              <w:t>Overview</w:t>
            </w:r>
          </w:p>
        </w:tc>
        <w:tc>
          <w:tcPr>
            <w:tcW w:w="775" w:type="pct"/>
            <w:shd w:val="clear" w:color="auto" w:fill="auto"/>
            <w:tcPrChange w:id="7" w:author="PG-Rev2" w:date="2021-02-15T11:26:00Z">
              <w:tcPr>
                <w:tcW w:w="918" w:type="pct"/>
                <w:shd w:val="clear" w:color="auto" w:fill="auto"/>
              </w:tcPr>
            </w:tcPrChange>
          </w:tcPr>
          <w:p w14:paraId="3A297691" w14:textId="77777777" w:rsidR="006D1CF2" w:rsidRDefault="006D1CF2" w:rsidP="00B3353E">
            <w:pPr>
              <w:pStyle w:val="TAH"/>
            </w:pPr>
            <w:r>
              <w:t xml:space="preserve">Type/category </w:t>
            </w:r>
          </w:p>
        </w:tc>
        <w:tc>
          <w:tcPr>
            <w:tcW w:w="775" w:type="pct"/>
            <w:tcPrChange w:id="8" w:author="PG-Rev2" w:date="2021-02-15T11:26:00Z">
              <w:tcPr>
                <w:tcW w:w="1" w:type="pct"/>
              </w:tcPr>
            </w:tcPrChange>
          </w:tcPr>
          <w:p w14:paraId="448BAF22" w14:textId="132A4FC8" w:rsidR="006D1CF2" w:rsidRDefault="006D1CF2" w:rsidP="00B3353E">
            <w:pPr>
              <w:pStyle w:val="TAH"/>
              <w:rPr>
                <w:ins w:id="9" w:author="PG-Rev2" w:date="2021-02-15T11:26:00Z"/>
              </w:rPr>
            </w:pPr>
            <w:ins w:id="10" w:author="PG-Rev2" w:date="2021-02-15T11:26:00Z">
              <w:r>
                <w:t>Transport protocol(s) supported</w:t>
              </w:r>
            </w:ins>
          </w:p>
        </w:tc>
      </w:tr>
      <w:tr w:rsidR="006D1CF2" w:rsidRPr="00A45C4F" w14:paraId="478F1ABC" w14:textId="3DCA87E3" w:rsidTr="006D1CF2">
        <w:tc>
          <w:tcPr>
            <w:tcW w:w="653" w:type="pct"/>
            <w:shd w:val="clear" w:color="auto" w:fill="auto"/>
            <w:tcPrChange w:id="11" w:author="PG-Rev2" w:date="2021-02-15T11:26:00Z">
              <w:tcPr>
                <w:tcW w:w="774" w:type="pct"/>
                <w:shd w:val="clear" w:color="auto" w:fill="auto"/>
              </w:tcPr>
            </w:tcPrChange>
          </w:tcPr>
          <w:p w14:paraId="68F807C3" w14:textId="77777777" w:rsidR="006D1CF2" w:rsidRDefault="006D1CF2" w:rsidP="00B3353E">
            <w:pPr>
              <w:pStyle w:val="TAL"/>
            </w:pPr>
            <w:r>
              <w:t>Solution#1</w:t>
            </w:r>
          </w:p>
        </w:tc>
        <w:tc>
          <w:tcPr>
            <w:tcW w:w="2796" w:type="pct"/>
            <w:shd w:val="clear" w:color="auto" w:fill="auto"/>
            <w:tcPrChange w:id="12" w:author="PG-Rev2" w:date="2021-02-15T11:26:00Z">
              <w:tcPr>
                <w:tcW w:w="3308" w:type="pct"/>
                <w:shd w:val="clear" w:color="auto" w:fill="auto"/>
              </w:tcPr>
            </w:tcPrChange>
          </w:tcPr>
          <w:p w14:paraId="0E4EAE04" w14:textId="77777777" w:rsidR="006D1CF2" w:rsidRDefault="006D1CF2" w:rsidP="00B3353E">
            <w:pPr>
              <w:pStyle w:val="TAL"/>
            </w:pPr>
            <w:r>
              <w:t xml:space="preserve">Proposes to standardize port number for new interface/application from a sub-range reserved by 3GPP from the dynamic/private port number range </w:t>
            </w:r>
            <w:r w:rsidRPr="00A779FB">
              <w:t>[49152 - 65535]</w:t>
            </w:r>
            <w:r>
              <w:t>.</w:t>
            </w:r>
          </w:p>
          <w:p w14:paraId="7B7691B0" w14:textId="77777777" w:rsidR="006D1CF2" w:rsidRDefault="006D1CF2" w:rsidP="00B3353E">
            <w:pPr>
              <w:pStyle w:val="TAL"/>
              <w:rPr>
                <w:lang w:val="en-US"/>
              </w:rPr>
            </w:pPr>
          </w:p>
          <w:p w14:paraId="0EBFFCA9" w14:textId="77777777" w:rsidR="006D1CF2" w:rsidRDefault="006D1CF2" w:rsidP="00B3353E">
            <w:pPr>
              <w:pStyle w:val="TAL"/>
            </w:pPr>
            <w:r w:rsidRPr="00A6540B">
              <w:rPr>
                <w:lang w:val="en-US"/>
              </w:rPr>
              <w:t xml:space="preserve">IANA does not assign any port number from the dynamic/private range </w:t>
            </w:r>
            <w:r w:rsidRPr="00A6540B">
              <w:t xml:space="preserve">[49152 - 65535]. </w:t>
            </w:r>
            <w:r w:rsidRPr="00A6540B">
              <w:rPr>
                <w:lang w:val="en-US"/>
              </w:rPr>
              <w:t xml:space="preserve">3GPP reserving/standardizing port number from dynamic/private range </w:t>
            </w:r>
            <w:r w:rsidRPr="00A6540B">
              <w:t>[49152 - 65535] may cause port number clash during deployment</w:t>
            </w:r>
            <w:r>
              <w:t>.</w:t>
            </w:r>
          </w:p>
          <w:p w14:paraId="764C8C46" w14:textId="77777777" w:rsidR="006D1CF2" w:rsidRDefault="006D1CF2" w:rsidP="00B3353E">
            <w:pPr>
              <w:pStyle w:val="TAL"/>
            </w:pPr>
          </w:p>
        </w:tc>
        <w:tc>
          <w:tcPr>
            <w:tcW w:w="775" w:type="pct"/>
            <w:shd w:val="clear" w:color="auto" w:fill="auto"/>
            <w:tcPrChange w:id="13" w:author="PG-Rev2" w:date="2021-02-15T11:26:00Z">
              <w:tcPr>
                <w:tcW w:w="918" w:type="pct"/>
                <w:shd w:val="clear" w:color="auto" w:fill="auto"/>
              </w:tcPr>
            </w:tcPrChange>
          </w:tcPr>
          <w:p w14:paraId="71AE5210" w14:textId="77777777" w:rsidR="006D1CF2" w:rsidRDefault="006D1CF2" w:rsidP="00B3353E">
            <w:pPr>
              <w:pStyle w:val="TAL"/>
            </w:pPr>
            <w:r>
              <w:t>3GPP Standardize port number from dynamic range.</w:t>
            </w:r>
          </w:p>
        </w:tc>
        <w:tc>
          <w:tcPr>
            <w:tcW w:w="775" w:type="pct"/>
            <w:tcPrChange w:id="14" w:author="PG-Rev2" w:date="2021-02-15T11:26:00Z">
              <w:tcPr>
                <w:tcW w:w="1" w:type="pct"/>
              </w:tcPr>
            </w:tcPrChange>
          </w:tcPr>
          <w:p w14:paraId="1DCBF5D2" w14:textId="41B307FA" w:rsidR="006D1CF2" w:rsidRDefault="006D1CF2" w:rsidP="00B3353E">
            <w:pPr>
              <w:pStyle w:val="TAL"/>
              <w:rPr>
                <w:ins w:id="15" w:author="PG-Rev2" w:date="2021-02-15T11:26:00Z"/>
              </w:rPr>
            </w:pPr>
            <w:ins w:id="16" w:author="PG-Rev2" w:date="2021-02-15T11:26:00Z">
              <w:r>
                <w:t>UDP, TCP, SCTP</w:t>
              </w:r>
            </w:ins>
          </w:p>
        </w:tc>
      </w:tr>
      <w:tr w:rsidR="006D1CF2" w:rsidRPr="00A45C4F" w14:paraId="33E9815F" w14:textId="34A23169" w:rsidTr="006D1CF2">
        <w:tc>
          <w:tcPr>
            <w:tcW w:w="653" w:type="pct"/>
            <w:shd w:val="clear" w:color="auto" w:fill="auto"/>
            <w:tcPrChange w:id="17" w:author="PG-Rev2" w:date="2021-02-15T11:26:00Z">
              <w:tcPr>
                <w:tcW w:w="774" w:type="pct"/>
                <w:shd w:val="clear" w:color="auto" w:fill="auto"/>
              </w:tcPr>
            </w:tcPrChange>
          </w:tcPr>
          <w:p w14:paraId="58017FED" w14:textId="77777777" w:rsidR="006D1CF2" w:rsidRDefault="006D1CF2" w:rsidP="00B3353E">
            <w:pPr>
              <w:pStyle w:val="TAL"/>
            </w:pPr>
            <w:r>
              <w:t>Solution#2</w:t>
            </w:r>
          </w:p>
        </w:tc>
        <w:tc>
          <w:tcPr>
            <w:tcW w:w="2796" w:type="pct"/>
            <w:shd w:val="clear" w:color="auto" w:fill="auto"/>
            <w:tcPrChange w:id="18" w:author="PG-Rev2" w:date="2021-02-15T11:26:00Z">
              <w:tcPr>
                <w:tcW w:w="3308" w:type="pct"/>
                <w:shd w:val="clear" w:color="auto" w:fill="auto"/>
              </w:tcPr>
            </w:tcPrChange>
          </w:tcPr>
          <w:p w14:paraId="4C959AF0" w14:textId="77777777" w:rsidR="006D1CF2" w:rsidRDefault="006D1CF2" w:rsidP="00B3353E">
            <w:pPr>
              <w:pStyle w:val="TAL"/>
            </w:pPr>
            <w:r>
              <w:t xml:space="preserve">Proposes to use OAM based approach for allocating port numbers for an interface/application. The operator becomes responsible for allocating the port number for an interface/application in a deployment, from either User range [1024-49151] or from the Dynamic/Private range [49152 - 65535] </w:t>
            </w:r>
            <w:proofErr w:type="gramStart"/>
            <w:r>
              <w:t>and also</w:t>
            </w:r>
            <w:proofErr w:type="gramEnd"/>
            <w:r>
              <w:t xml:space="preserve"> takes necessary measures to avoid port number clash.</w:t>
            </w:r>
          </w:p>
        </w:tc>
        <w:tc>
          <w:tcPr>
            <w:tcW w:w="775" w:type="pct"/>
            <w:shd w:val="clear" w:color="auto" w:fill="auto"/>
            <w:tcPrChange w:id="19" w:author="PG-Rev2" w:date="2021-02-15T11:26:00Z">
              <w:tcPr>
                <w:tcW w:w="918" w:type="pct"/>
                <w:shd w:val="clear" w:color="auto" w:fill="auto"/>
              </w:tcPr>
            </w:tcPrChange>
          </w:tcPr>
          <w:p w14:paraId="2265BBFC" w14:textId="77777777" w:rsidR="006D1CF2" w:rsidRDefault="006D1CF2" w:rsidP="00B3353E">
            <w:pPr>
              <w:pStyle w:val="TAL"/>
            </w:pPr>
            <w:r>
              <w:t>OAM based port allocation</w:t>
            </w:r>
          </w:p>
        </w:tc>
        <w:tc>
          <w:tcPr>
            <w:tcW w:w="775" w:type="pct"/>
            <w:tcPrChange w:id="20" w:author="PG-Rev2" w:date="2021-02-15T11:26:00Z">
              <w:tcPr>
                <w:tcW w:w="1" w:type="pct"/>
              </w:tcPr>
            </w:tcPrChange>
          </w:tcPr>
          <w:p w14:paraId="4D4E64DB" w14:textId="52445CF2" w:rsidR="006D1CF2" w:rsidRDefault="009B48C0" w:rsidP="00B3353E">
            <w:pPr>
              <w:pStyle w:val="TAL"/>
              <w:rPr>
                <w:ins w:id="21" w:author="PG-Rev2" w:date="2021-02-15T11:26:00Z"/>
              </w:rPr>
            </w:pPr>
            <w:ins w:id="22" w:author="PG-Rev2" w:date="2021-02-15T11:27:00Z">
              <w:r>
                <w:t>UDP, TCP,</w:t>
              </w:r>
            </w:ins>
            <w:ins w:id="23" w:author="PG-Rev2" w:date="2021-02-15T11:28:00Z">
              <w:r>
                <w:t xml:space="preserve"> SCTP</w:t>
              </w:r>
            </w:ins>
          </w:p>
        </w:tc>
      </w:tr>
      <w:tr w:rsidR="006D1CF2" w:rsidRPr="00A45C4F" w14:paraId="31001548" w14:textId="53800BFC" w:rsidTr="006D1CF2">
        <w:tc>
          <w:tcPr>
            <w:tcW w:w="653" w:type="pct"/>
            <w:shd w:val="clear" w:color="auto" w:fill="auto"/>
            <w:tcPrChange w:id="24" w:author="PG-Rev2" w:date="2021-02-15T11:26:00Z">
              <w:tcPr>
                <w:tcW w:w="774" w:type="pct"/>
                <w:shd w:val="clear" w:color="auto" w:fill="auto"/>
              </w:tcPr>
            </w:tcPrChange>
          </w:tcPr>
          <w:p w14:paraId="2014F6A6" w14:textId="77777777" w:rsidR="006D1CF2" w:rsidRDefault="006D1CF2" w:rsidP="00B3353E">
            <w:pPr>
              <w:pStyle w:val="TAL"/>
            </w:pPr>
            <w:r>
              <w:t>Solution#3</w:t>
            </w:r>
          </w:p>
        </w:tc>
        <w:tc>
          <w:tcPr>
            <w:tcW w:w="2796" w:type="pct"/>
            <w:shd w:val="clear" w:color="auto" w:fill="auto"/>
            <w:tcPrChange w:id="25" w:author="PG-Rev2" w:date="2021-02-15T11:26:00Z">
              <w:tcPr>
                <w:tcW w:w="3308" w:type="pct"/>
                <w:shd w:val="clear" w:color="auto" w:fill="auto"/>
              </w:tcPr>
            </w:tcPrChange>
          </w:tcPr>
          <w:p w14:paraId="5F470FAD" w14:textId="77777777" w:rsidR="006D1CF2" w:rsidRDefault="006D1CF2" w:rsidP="00B3353E">
            <w:pPr>
              <w:pStyle w:val="TAL"/>
            </w:pPr>
            <w:r>
              <w:t xml:space="preserve">The port number can be selected dynamically/locally by the interface/application node. A DNS server is available in the deployment and is updated with the records </w:t>
            </w:r>
            <w:r>
              <w:rPr>
                <w:rFonts w:eastAsia="SimSun"/>
                <w:lang w:val="en-US" w:eastAsia="zh-CN"/>
              </w:rPr>
              <w:t>like</w:t>
            </w:r>
            <w:r w:rsidRPr="00220E0C">
              <w:rPr>
                <w:rFonts w:eastAsia="SimSun"/>
                <w:lang w:val="en-US" w:eastAsia="zh-CN"/>
              </w:rPr>
              <w:t xml:space="preserve">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locally assigned port numbers, service names supported, etc. for application clients to discover using DNS PTR query</w:t>
            </w:r>
          </w:p>
        </w:tc>
        <w:tc>
          <w:tcPr>
            <w:tcW w:w="775" w:type="pct"/>
            <w:vMerge w:val="restart"/>
            <w:shd w:val="clear" w:color="auto" w:fill="auto"/>
            <w:tcPrChange w:id="26" w:author="PG-Rev2" w:date="2021-02-15T11:26:00Z">
              <w:tcPr>
                <w:tcW w:w="918" w:type="pct"/>
                <w:vMerge w:val="restart"/>
                <w:shd w:val="clear" w:color="auto" w:fill="auto"/>
              </w:tcPr>
            </w:tcPrChange>
          </w:tcPr>
          <w:p w14:paraId="443143BA" w14:textId="77777777" w:rsidR="006D1CF2" w:rsidRDefault="006D1CF2" w:rsidP="00B3353E">
            <w:pPr>
              <w:pStyle w:val="TAL"/>
            </w:pPr>
            <w:r>
              <w:t>DNS infrastructure-based solution.</w:t>
            </w:r>
          </w:p>
        </w:tc>
        <w:tc>
          <w:tcPr>
            <w:tcW w:w="775" w:type="pct"/>
            <w:tcPrChange w:id="27" w:author="PG-Rev2" w:date="2021-02-15T11:26:00Z">
              <w:tcPr>
                <w:tcW w:w="1" w:type="pct"/>
              </w:tcPr>
            </w:tcPrChange>
          </w:tcPr>
          <w:p w14:paraId="7258A7FF" w14:textId="78523504" w:rsidR="006D1CF2" w:rsidRDefault="009B48C0" w:rsidP="00B3353E">
            <w:pPr>
              <w:pStyle w:val="TAL"/>
              <w:rPr>
                <w:ins w:id="28" w:author="PG-Rev2" w:date="2021-02-15T11:26:00Z"/>
              </w:rPr>
            </w:pPr>
            <w:ins w:id="29" w:author="PG-Rev2" w:date="2021-02-15T11:28:00Z">
              <w:r>
                <w:t>UDP, TCP, SCTP</w:t>
              </w:r>
            </w:ins>
          </w:p>
        </w:tc>
      </w:tr>
      <w:tr w:rsidR="006D1CF2" w:rsidRPr="00A45C4F" w14:paraId="70786225" w14:textId="4E31DF97" w:rsidTr="006D1CF2">
        <w:tc>
          <w:tcPr>
            <w:tcW w:w="653" w:type="pct"/>
            <w:shd w:val="clear" w:color="auto" w:fill="auto"/>
            <w:tcPrChange w:id="30" w:author="PG-Rev2" w:date="2021-02-15T11:26:00Z">
              <w:tcPr>
                <w:tcW w:w="774" w:type="pct"/>
                <w:shd w:val="clear" w:color="auto" w:fill="auto"/>
              </w:tcPr>
            </w:tcPrChange>
          </w:tcPr>
          <w:p w14:paraId="6B3D3568" w14:textId="77777777" w:rsidR="006D1CF2" w:rsidRDefault="006D1CF2" w:rsidP="00B3353E">
            <w:pPr>
              <w:pStyle w:val="TAL"/>
            </w:pPr>
            <w:r>
              <w:t>Solution#4</w:t>
            </w:r>
          </w:p>
        </w:tc>
        <w:tc>
          <w:tcPr>
            <w:tcW w:w="2796" w:type="pct"/>
            <w:shd w:val="clear" w:color="auto" w:fill="auto"/>
            <w:tcPrChange w:id="31" w:author="PG-Rev2" w:date="2021-02-15T11:26:00Z">
              <w:tcPr>
                <w:tcW w:w="3308" w:type="pct"/>
                <w:shd w:val="clear" w:color="auto" w:fill="auto"/>
              </w:tcPr>
            </w:tcPrChange>
          </w:tcPr>
          <w:p w14:paraId="2636D736" w14:textId="77777777" w:rsidR="006D1CF2" w:rsidRDefault="006D1CF2" w:rsidP="00B3353E">
            <w:pPr>
              <w:pStyle w:val="TAL"/>
            </w:pPr>
            <w:r w:rsidRPr="00A24047">
              <w:rPr>
                <w:lang w:val="en-US"/>
              </w:rPr>
              <w:t xml:space="preserve">This is an alternative to </w:t>
            </w:r>
            <w:r>
              <w:rPr>
                <w:lang w:val="en-US"/>
              </w:rPr>
              <w:t>solution#</w:t>
            </w:r>
            <w:r w:rsidRPr="00A24047">
              <w:rPr>
                <w:lang w:val="en-US"/>
              </w:rPr>
              <w:t xml:space="preserve">3 in which there is only </w:t>
            </w:r>
            <w:r w:rsidRPr="00A24047">
              <w:t xml:space="preserve">one logical instance of service </w:t>
            </w:r>
            <w:r w:rsidRPr="00A24047">
              <w:rPr>
                <w:lang w:val="en-US"/>
              </w:rPr>
              <w:t>&lt;Service&gt;</w:t>
            </w:r>
            <w:r w:rsidRPr="00A24047">
              <w:t xml:space="preserve"> and all clients are expected to use that one logical instance. </w:t>
            </w:r>
            <w:r>
              <w:rPr>
                <w:rFonts w:eastAsia="SimSun"/>
                <w:lang w:val="en-US" w:eastAsia="zh-CN"/>
              </w:rPr>
              <w:t>Application clients to discover the server end point details using DNS SRV query.</w:t>
            </w:r>
          </w:p>
        </w:tc>
        <w:tc>
          <w:tcPr>
            <w:tcW w:w="775" w:type="pct"/>
            <w:vMerge/>
            <w:shd w:val="clear" w:color="auto" w:fill="auto"/>
            <w:tcPrChange w:id="32" w:author="PG-Rev2" w:date="2021-02-15T11:26:00Z">
              <w:tcPr>
                <w:tcW w:w="918" w:type="pct"/>
                <w:vMerge/>
                <w:shd w:val="clear" w:color="auto" w:fill="auto"/>
              </w:tcPr>
            </w:tcPrChange>
          </w:tcPr>
          <w:p w14:paraId="20EAF2FC" w14:textId="77777777" w:rsidR="006D1CF2" w:rsidRDefault="006D1CF2" w:rsidP="00B3353E">
            <w:pPr>
              <w:pStyle w:val="TAL"/>
            </w:pPr>
          </w:p>
        </w:tc>
        <w:tc>
          <w:tcPr>
            <w:tcW w:w="775" w:type="pct"/>
            <w:tcPrChange w:id="33" w:author="PG-Rev2" w:date="2021-02-15T11:26:00Z">
              <w:tcPr>
                <w:tcW w:w="1" w:type="pct"/>
              </w:tcPr>
            </w:tcPrChange>
          </w:tcPr>
          <w:p w14:paraId="6A5B8ABB" w14:textId="04C8DFD4" w:rsidR="006D1CF2" w:rsidRDefault="009B48C0" w:rsidP="00B3353E">
            <w:pPr>
              <w:pStyle w:val="TAL"/>
              <w:rPr>
                <w:ins w:id="34" w:author="PG-Rev2" w:date="2021-02-15T11:26:00Z"/>
              </w:rPr>
            </w:pPr>
            <w:ins w:id="35" w:author="PG-Rev2" w:date="2021-02-15T11:28:00Z">
              <w:r>
                <w:t>UDP, TCP, SCTP</w:t>
              </w:r>
            </w:ins>
          </w:p>
        </w:tc>
      </w:tr>
      <w:tr w:rsidR="006D1CF2" w:rsidRPr="00A45C4F" w14:paraId="6717F705" w14:textId="54E610D5" w:rsidTr="006D1CF2">
        <w:tc>
          <w:tcPr>
            <w:tcW w:w="653" w:type="pct"/>
            <w:shd w:val="clear" w:color="auto" w:fill="auto"/>
            <w:tcPrChange w:id="36" w:author="PG-Rev2" w:date="2021-02-15T11:26:00Z">
              <w:tcPr>
                <w:tcW w:w="774" w:type="pct"/>
                <w:shd w:val="clear" w:color="auto" w:fill="auto"/>
              </w:tcPr>
            </w:tcPrChange>
          </w:tcPr>
          <w:p w14:paraId="555A12E9" w14:textId="77777777" w:rsidR="006D1CF2" w:rsidRDefault="006D1CF2" w:rsidP="00B3353E">
            <w:pPr>
              <w:pStyle w:val="TAL"/>
            </w:pPr>
            <w:r>
              <w:t>Solution#5</w:t>
            </w:r>
          </w:p>
        </w:tc>
        <w:tc>
          <w:tcPr>
            <w:tcW w:w="2796" w:type="pct"/>
            <w:shd w:val="clear" w:color="auto" w:fill="auto"/>
            <w:tcPrChange w:id="37" w:author="PG-Rev2" w:date="2021-02-15T11:26:00Z">
              <w:tcPr>
                <w:tcW w:w="3308" w:type="pct"/>
                <w:shd w:val="clear" w:color="auto" w:fill="auto"/>
              </w:tcPr>
            </w:tcPrChange>
          </w:tcPr>
          <w:p w14:paraId="7B945D04" w14:textId="77777777" w:rsidR="006D1CF2" w:rsidRDefault="006D1CF2" w:rsidP="00B3353E">
            <w:pPr>
              <w:pStyle w:val="TAL"/>
            </w:pPr>
            <w:r>
              <w:t xml:space="preserve">This is also DNS based solution. But instead of sending the DNS query to a unicast DNS server, it is sent to a </w:t>
            </w:r>
            <w:r w:rsidRPr="00D24C46">
              <w:rPr>
                <w:noProof/>
                <w:lang w:val="en-US"/>
              </w:rPr>
              <w:t>link-local multicast address</w:t>
            </w:r>
            <w:r>
              <w:rPr>
                <w:noProof/>
                <w:lang w:val="en-US"/>
              </w:rPr>
              <w:t>. The nodes are implemented with mDNS resolver and responder. The node supporting the service responds to the mDNS query.</w:t>
            </w:r>
          </w:p>
        </w:tc>
        <w:tc>
          <w:tcPr>
            <w:tcW w:w="775" w:type="pct"/>
            <w:vMerge w:val="restart"/>
            <w:shd w:val="clear" w:color="auto" w:fill="auto"/>
            <w:tcPrChange w:id="38" w:author="PG-Rev2" w:date="2021-02-15T11:26:00Z">
              <w:tcPr>
                <w:tcW w:w="918" w:type="pct"/>
                <w:vMerge w:val="restart"/>
                <w:shd w:val="clear" w:color="auto" w:fill="auto"/>
              </w:tcPr>
            </w:tcPrChange>
          </w:tcPr>
          <w:p w14:paraId="05C163A2" w14:textId="77777777" w:rsidR="006D1CF2" w:rsidRDefault="006D1CF2" w:rsidP="00B3353E">
            <w:pPr>
              <w:pStyle w:val="TAL"/>
            </w:pPr>
            <w:r>
              <w:t>Multicast DNS</w:t>
            </w:r>
          </w:p>
        </w:tc>
        <w:tc>
          <w:tcPr>
            <w:tcW w:w="775" w:type="pct"/>
            <w:tcPrChange w:id="39" w:author="PG-Rev2" w:date="2021-02-15T11:26:00Z">
              <w:tcPr>
                <w:tcW w:w="1" w:type="pct"/>
              </w:tcPr>
            </w:tcPrChange>
          </w:tcPr>
          <w:p w14:paraId="1920A09C" w14:textId="293F87C8" w:rsidR="006D1CF2" w:rsidRDefault="009B48C0" w:rsidP="00B3353E">
            <w:pPr>
              <w:pStyle w:val="TAL"/>
              <w:rPr>
                <w:ins w:id="40" w:author="PG-Rev2" w:date="2021-02-15T11:26:00Z"/>
              </w:rPr>
            </w:pPr>
            <w:ins w:id="41" w:author="PG-Rev2" w:date="2021-02-15T11:28:00Z">
              <w:r>
                <w:t>UDP, TCP, SCTP</w:t>
              </w:r>
            </w:ins>
          </w:p>
        </w:tc>
      </w:tr>
      <w:tr w:rsidR="006D1CF2" w:rsidRPr="00A45C4F" w14:paraId="19391053" w14:textId="13BE435C" w:rsidTr="006D1CF2">
        <w:tc>
          <w:tcPr>
            <w:tcW w:w="653" w:type="pct"/>
            <w:shd w:val="clear" w:color="auto" w:fill="auto"/>
            <w:tcPrChange w:id="42" w:author="PG-Rev2" w:date="2021-02-15T11:26:00Z">
              <w:tcPr>
                <w:tcW w:w="774" w:type="pct"/>
                <w:shd w:val="clear" w:color="auto" w:fill="auto"/>
              </w:tcPr>
            </w:tcPrChange>
          </w:tcPr>
          <w:p w14:paraId="1D6C6B5C" w14:textId="77777777" w:rsidR="006D1CF2" w:rsidRDefault="006D1CF2" w:rsidP="00B3353E">
            <w:pPr>
              <w:pStyle w:val="TAL"/>
            </w:pPr>
            <w:r>
              <w:t>Solution#6</w:t>
            </w:r>
          </w:p>
        </w:tc>
        <w:tc>
          <w:tcPr>
            <w:tcW w:w="2796" w:type="pct"/>
            <w:shd w:val="clear" w:color="auto" w:fill="auto"/>
            <w:tcPrChange w:id="43" w:author="PG-Rev2" w:date="2021-02-15T11:26:00Z">
              <w:tcPr>
                <w:tcW w:w="3308" w:type="pct"/>
                <w:shd w:val="clear" w:color="auto" w:fill="auto"/>
              </w:tcPr>
            </w:tcPrChange>
          </w:tcPr>
          <w:p w14:paraId="635F7B84" w14:textId="77777777" w:rsidR="006D1CF2" w:rsidRDefault="006D1CF2" w:rsidP="00B3353E">
            <w:pPr>
              <w:pStyle w:val="TAL"/>
            </w:pPr>
            <w:r>
              <w:t xml:space="preserve">Solution#6 is </w:t>
            </w:r>
            <w:proofErr w:type="gramStart"/>
            <w:r>
              <w:t>similar to</w:t>
            </w:r>
            <w:proofErr w:type="gramEnd"/>
            <w:r>
              <w:t xml:space="preserve"> Solution#5 with only difference that the </w:t>
            </w:r>
            <w:proofErr w:type="spellStart"/>
            <w:r>
              <w:t>mDNS</w:t>
            </w:r>
            <w:proofErr w:type="spellEnd"/>
            <w:r>
              <w:t xml:space="preserve"> query is sent to a pre-configured IP address instead of the link-local multicast address.</w:t>
            </w:r>
          </w:p>
        </w:tc>
        <w:tc>
          <w:tcPr>
            <w:tcW w:w="775" w:type="pct"/>
            <w:vMerge/>
            <w:shd w:val="clear" w:color="auto" w:fill="auto"/>
            <w:tcPrChange w:id="44" w:author="PG-Rev2" w:date="2021-02-15T11:26:00Z">
              <w:tcPr>
                <w:tcW w:w="918" w:type="pct"/>
                <w:vMerge/>
                <w:shd w:val="clear" w:color="auto" w:fill="auto"/>
              </w:tcPr>
            </w:tcPrChange>
          </w:tcPr>
          <w:p w14:paraId="611261A6" w14:textId="77777777" w:rsidR="006D1CF2" w:rsidRDefault="006D1CF2" w:rsidP="00B3353E">
            <w:pPr>
              <w:pStyle w:val="TAL"/>
            </w:pPr>
          </w:p>
        </w:tc>
        <w:tc>
          <w:tcPr>
            <w:tcW w:w="775" w:type="pct"/>
            <w:tcPrChange w:id="45" w:author="PG-Rev2" w:date="2021-02-15T11:26:00Z">
              <w:tcPr>
                <w:tcW w:w="1" w:type="pct"/>
              </w:tcPr>
            </w:tcPrChange>
          </w:tcPr>
          <w:p w14:paraId="052AED3A" w14:textId="0548CD3D" w:rsidR="006D1CF2" w:rsidRDefault="009B48C0" w:rsidP="00B3353E">
            <w:pPr>
              <w:pStyle w:val="TAL"/>
              <w:rPr>
                <w:ins w:id="46" w:author="PG-Rev2" w:date="2021-02-15T11:26:00Z"/>
              </w:rPr>
            </w:pPr>
            <w:ins w:id="47" w:author="PG-Rev2" w:date="2021-02-15T11:28:00Z">
              <w:r>
                <w:t>UDP, TCP, SCTP</w:t>
              </w:r>
            </w:ins>
          </w:p>
        </w:tc>
      </w:tr>
      <w:tr w:rsidR="006D1CF2" w:rsidRPr="00A45C4F" w14:paraId="58A66EC1" w14:textId="5ADB8483" w:rsidTr="006D1CF2">
        <w:tc>
          <w:tcPr>
            <w:tcW w:w="653" w:type="pct"/>
            <w:shd w:val="clear" w:color="auto" w:fill="auto"/>
            <w:tcPrChange w:id="48" w:author="PG-Rev2" w:date="2021-02-15T11:26:00Z">
              <w:tcPr>
                <w:tcW w:w="774" w:type="pct"/>
                <w:shd w:val="clear" w:color="auto" w:fill="auto"/>
              </w:tcPr>
            </w:tcPrChange>
          </w:tcPr>
          <w:p w14:paraId="3D33ECA9" w14:textId="77777777" w:rsidR="006D1CF2" w:rsidRDefault="006D1CF2" w:rsidP="00B3353E">
            <w:pPr>
              <w:pStyle w:val="TAL"/>
            </w:pPr>
            <w:r>
              <w:t>Solution#7</w:t>
            </w:r>
          </w:p>
        </w:tc>
        <w:tc>
          <w:tcPr>
            <w:tcW w:w="2796" w:type="pct"/>
            <w:shd w:val="clear" w:color="auto" w:fill="auto"/>
            <w:tcPrChange w:id="49" w:author="PG-Rev2" w:date="2021-02-15T11:26:00Z">
              <w:tcPr>
                <w:tcW w:w="3308" w:type="pct"/>
                <w:shd w:val="clear" w:color="auto" w:fill="auto"/>
              </w:tcPr>
            </w:tcPrChange>
          </w:tcPr>
          <w:p w14:paraId="0C0AE531" w14:textId="77777777" w:rsidR="006D1CF2" w:rsidRDefault="006D1CF2" w:rsidP="00B3353E">
            <w:pPr>
              <w:pStyle w:val="TAL"/>
            </w:pPr>
            <w:r>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Change w:id="50" w:author="PG-Rev2" w:date="2021-02-15T11:26:00Z">
              <w:tcPr>
                <w:tcW w:w="918" w:type="pct"/>
                <w:vMerge w:val="restart"/>
                <w:shd w:val="clear" w:color="auto" w:fill="auto"/>
              </w:tcPr>
            </w:tcPrChange>
          </w:tcPr>
          <w:p w14:paraId="19073B74" w14:textId="77777777" w:rsidR="006D1CF2" w:rsidRDefault="006D1CF2" w:rsidP="00B3353E">
            <w:pPr>
              <w:pStyle w:val="TAL"/>
            </w:pPr>
            <w:r>
              <w:t>MUX based solution</w:t>
            </w:r>
          </w:p>
          <w:p w14:paraId="4580A2E3" w14:textId="77777777" w:rsidR="006D1CF2" w:rsidRDefault="006D1CF2" w:rsidP="00B3353E">
            <w:pPr>
              <w:pStyle w:val="TAL"/>
            </w:pPr>
          </w:p>
          <w:p w14:paraId="72F5BED2" w14:textId="77777777" w:rsidR="006D1CF2" w:rsidRDefault="006D1CF2" w:rsidP="00B3353E">
            <w:pPr>
              <w:pStyle w:val="TAL"/>
            </w:pPr>
            <w:r>
              <w:t>(For SCTP use standardized PPID)</w:t>
            </w:r>
          </w:p>
        </w:tc>
        <w:tc>
          <w:tcPr>
            <w:tcW w:w="775" w:type="pct"/>
            <w:tcPrChange w:id="51" w:author="PG-Rev2" w:date="2021-02-15T11:26:00Z">
              <w:tcPr>
                <w:tcW w:w="1" w:type="pct"/>
              </w:tcPr>
            </w:tcPrChange>
          </w:tcPr>
          <w:p w14:paraId="32778981" w14:textId="564BF834" w:rsidR="006D1CF2" w:rsidRDefault="009B48C0" w:rsidP="00B3353E">
            <w:pPr>
              <w:pStyle w:val="TAL"/>
              <w:rPr>
                <w:ins w:id="52" w:author="PG-Rev2" w:date="2021-02-15T11:26:00Z"/>
              </w:rPr>
            </w:pPr>
            <w:ins w:id="53" w:author="PG-Rev2" w:date="2021-02-15T11:28:00Z">
              <w:r>
                <w:t>SCTP</w:t>
              </w:r>
            </w:ins>
          </w:p>
        </w:tc>
      </w:tr>
      <w:tr w:rsidR="006D1CF2" w:rsidRPr="00A45C4F" w14:paraId="6F41EA47" w14:textId="2EE2F3A1" w:rsidTr="006D1CF2">
        <w:tc>
          <w:tcPr>
            <w:tcW w:w="653" w:type="pct"/>
            <w:shd w:val="clear" w:color="auto" w:fill="auto"/>
            <w:tcPrChange w:id="54" w:author="PG-Rev2" w:date="2021-02-15T11:26:00Z">
              <w:tcPr>
                <w:tcW w:w="774" w:type="pct"/>
                <w:shd w:val="clear" w:color="auto" w:fill="auto"/>
              </w:tcPr>
            </w:tcPrChange>
          </w:tcPr>
          <w:p w14:paraId="03F3D4AF" w14:textId="77777777" w:rsidR="006D1CF2" w:rsidRDefault="006D1CF2" w:rsidP="00B3353E">
            <w:pPr>
              <w:pStyle w:val="TAL"/>
            </w:pPr>
            <w:r>
              <w:t>Solution#8</w:t>
            </w:r>
          </w:p>
        </w:tc>
        <w:tc>
          <w:tcPr>
            <w:tcW w:w="2796" w:type="pct"/>
            <w:shd w:val="clear" w:color="auto" w:fill="auto"/>
            <w:tcPrChange w:id="55" w:author="PG-Rev2" w:date="2021-02-15T11:26:00Z">
              <w:tcPr>
                <w:tcW w:w="3308" w:type="pct"/>
                <w:shd w:val="clear" w:color="auto" w:fill="auto"/>
              </w:tcPr>
            </w:tcPrChange>
          </w:tcPr>
          <w:p w14:paraId="3C32E6A3" w14:textId="77777777" w:rsidR="006D1CF2" w:rsidRDefault="006D1CF2" w:rsidP="00B3353E">
            <w:pPr>
              <w:pStyle w:val="TAL"/>
            </w:pPr>
            <w:r>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Change w:id="56" w:author="PG-Rev2" w:date="2021-02-15T11:26:00Z">
              <w:tcPr>
                <w:tcW w:w="918" w:type="pct"/>
                <w:vMerge/>
                <w:shd w:val="clear" w:color="auto" w:fill="auto"/>
              </w:tcPr>
            </w:tcPrChange>
          </w:tcPr>
          <w:p w14:paraId="07C6C360" w14:textId="77777777" w:rsidR="006D1CF2" w:rsidRDefault="006D1CF2" w:rsidP="00B3353E">
            <w:pPr>
              <w:pStyle w:val="TAL"/>
            </w:pPr>
          </w:p>
        </w:tc>
        <w:tc>
          <w:tcPr>
            <w:tcW w:w="775" w:type="pct"/>
            <w:tcPrChange w:id="57" w:author="PG-Rev2" w:date="2021-02-15T11:26:00Z">
              <w:tcPr>
                <w:tcW w:w="1" w:type="pct"/>
              </w:tcPr>
            </w:tcPrChange>
          </w:tcPr>
          <w:p w14:paraId="53A93231" w14:textId="4A4815F6" w:rsidR="006D1CF2" w:rsidRDefault="009B48C0" w:rsidP="00B3353E">
            <w:pPr>
              <w:pStyle w:val="TAL"/>
              <w:rPr>
                <w:ins w:id="58" w:author="PG-Rev2" w:date="2021-02-15T11:26:00Z"/>
              </w:rPr>
            </w:pPr>
            <w:ins w:id="59" w:author="PG-Rev2" w:date="2021-02-15T11:28:00Z">
              <w:r>
                <w:t>SCTP</w:t>
              </w:r>
            </w:ins>
          </w:p>
        </w:tc>
      </w:tr>
      <w:tr w:rsidR="006D1CF2" w:rsidRPr="00A45C4F" w14:paraId="226A36F0" w14:textId="1CF75F50" w:rsidTr="006D1CF2">
        <w:tc>
          <w:tcPr>
            <w:tcW w:w="653" w:type="pct"/>
            <w:shd w:val="clear" w:color="auto" w:fill="auto"/>
            <w:tcPrChange w:id="60" w:author="PG-Rev2" w:date="2021-02-15T11:26:00Z">
              <w:tcPr>
                <w:tcW w:w="774" w:type="pct"/>
                <w:shd w:val="clear" w:color="auto" w:fill="auto"/>
              </w:tcPr>
            </w:tcPrChange>
          </w:tcPr>
          <w:p w14:paraId="4EC58CAB" w14:textId="77777777" w:rsidR="006D1CF2" w:rsidRDefault="006D1CF2" w:rsidP="00B3353E">
            <w:pPr>
              <w:pStyle w:val="TAL"/>
            </w:pPr>
            <w:r>
              <w:t>Solution#9</w:t>
            </w:r>
          </w:p>
        </w:tc>
        <w:tc>
          <w:tcPr>
            <w:tcW w:w="2796" w:type="pct"/>
            <w:shd w:val="clear" w:color="auto" w:fill="auto"/>
            <w:tcPrChange w:id="61" w:author="PG-Rev2" w:date="2021-02-15T11:26:00Z">
              <w:tcPr>
                <w:tcW w:w="3308" w:type="pct"/>
                <w:shd w:val="clear" w:color="auto" w:fill="auto"/>
              </w:tcPr>
            </w:tcPrChange>
          </w:tcPr>
          <w:p w14:paraId="0BB26519" w14:textId="77777777" w:rsidR="006D1CF2" w:rsidRDefault="006D1CF2" w:rsidP="00B3353E">
            <w:pPr>
              <w:pStyle w:val="TAL"/>
            </w:pPr>
            <w:r>
              <w:t xml:space="preserve">This solution is proposed for TCP based applications. The proposal is to use </w:t>
            </w:r>
            <w:r w:rsidRPr="004D7233">
              <w:rPr>
                <w:lang w:val="en-US"/>
              </w:rPr>
              <w:t xml:space="preserve">TCP Port Service Multiplexer (TCPMUX) </w:t>
            </w:r>
            <w:r>
              <w:rPr>
                <w:lang w:val="en-US"/>
              </w:rPr>
              <w:t xml:space="preserve">as </w:t>
            </w:r>
            <w:r w:rsidRPr="004D7233">
              <w:rPr>
                <w:lang w:val="en-US"/>
              </w:rPr>
              <w:t xml:space="preserve">defined in </w:t>
            </w:r>
            <w:r>
              <w:rPr>
                <w:lang w:val="en-US"/>
              </w:rPr>
              <w:t>IETF </w:t>
            </w:r>
            <w:r w:rsidRPr="004D7233">
              <w:rPr>
                <w:lang w:val="en-US"/>
              </w:rPr>
              <w:t>RFC 1078</w:t>
            </w:r>
            <w:r>
              <w:rPr>
                <w:lang w:val="en-US"/>
              </w:rPr>
              <w:t> [</w:t>
            </w:r>
            <w:r w:rsidRPr="00A9011C">
              <w:rPr>
                <w:lang w:val="en-US"/>
              </w:rPr>
              <w:t>10</w:t>
            </w:r>
            <w:r>
              <w:rPr>
                <w:lang w:val="en-US"/>
              </w:rPr>
              <w:t>], that is already deprecated by IETF </w:t>
            </w:r>
            <w:r w:rsidRPr="004D7233">
              <w:rPr>
                <w:lang w:val="en-US"/>
              </w:rPr>
              <w:t>RFC 7805</w:t>
            </w:r>
            <w:r>
              <w:rPr>
                <w:lang w:val="en-US"/>
              </w:rPr>
              <w:t> [</w:t>
            </w:r>
            <w:r w:rsidRPr="00A9011C">
              <w:rPr>
                <w:lang w:val="en-US"/>
              </w:rPr>
              <w:t>4</w:t>
            </w:r>
            <w:r>
              <w:rPr>
                <w:lang w:val="en-US"/>
              </w:rPr>
              <w:t>]</w:t>
            </w:r>
          </w:p>
        </w:tc>
        <w:tc>
          <w:tcPr>
            <w:tcW w:w="775" w:type="pct"/>
            <w:vMerge/>
            <w:shd w:val="clear" w:color="auto" w:fill="auto"/>
            <w:tcPrChange w:id="62" w:author="PG-Rev2" w:date="2021-02-15T11:26:00Z">
              <w:tcPr>
                <w:tcW w:w="918" w:type="pct"/>
                <w:vMerge/>
                <w:shd w:val="clear" w:color="auto" w:fill="auto"/>
              </w:tcPr>
            </w:tcPrChange>
          </w:tcPr>
          <w:p w14:paraId="55DD35EA" w14:textId="77777777" w:rsidR="006D1CF2" w:rsidRDefault="006D1CF2" w:rsidP="00B3353E">
            <w:pPr>
              <w:pStyle w:val="TAL"/>
            </w:pPr>
          </w:p>
        </w:tc>
        <w:tc>
          <w:tcPr>
            <w:tcW w:w="775" w:type="pct"/>
            <w:tcPrChange w:id="63" w:author="PG-Rev2" w:date="2021-02-15T11:26:00Z">
              <w:tcPr>
                <w:tcW w:w="1" w:type="pct"/>
              </w:tcPr>
            </w:tcPrChange>
          </w:tcPr>
          <w:p w14:paraId="59104DE9" w14:textId="63445952" w:rsidR="006D1CF2" w:rsidRDefault="009B48C0" w:rsidP="00B3353E">
            <w:pPr>
              <w:pStyle w:val="TAL"/>
              <w:rPr>
                <w:ins w:id="64" w:author="PG-Rev2" w:date="2021-02-15T11:26:00Z"/>
              </w:rPr>
            </w:pPr>
            <w:ins w:id="65" w:author="PG-Rev2" w:date="2021-02-15T11:28:00Z">
              <w:r>
                <w:t>TCP</w:t>
              </w:r>
            </w:ins>
          </w:p>
        </w:tc>
      </w:tr>
      <w:tr w:rsidR="006D1CF2" w:rsidRPr="00A45C4F" w14:paraId="0542EC79" w14:textId="6189D948" w:rsidTr="006D1CF2">
        <w:tc>
          <w:tcPr>
            <w:tcW w:w="653" w:type="pct"/>
            <w:shd w:val="clear" w:color="auto" w:fill="auto"/>
            <w:tcPrChange w:id="66" w:author="PG-Rev2" w:date="2021-02-15T11:26:00Z">
              <w:tcPr>
                <w:tcW w:w="774" w:type="pct"/>
                <w:shd w:val="clear" w:color="auto" w:fill="auto"/>
              </w:tcPr>
            </w:tcPrChange>
          </w:tcPr>
          <w:p w14:paraId="5FCA625D" w14:textId="77777777" w:rsidR="006D1CF2" w:rsidRDefault="006D1CF2" w:rsidP="00B3353E">
            <w:pPr>
              <w:pStyle w:val="TAL"/>
            </w:pPr>
            <w:r>
              <w:t>Solution#10</w:t>
            </w:r>
          </w:p>
        </w:tc>
        <w:tc>
          <w:tcPr>
            <w:tcW w:w="2796" w:type="pct"/>
            <w:shd w:val="clear" w:color="auto" w:fill="auto"/>
            <w:tcPrChange w:id="67" w:author="PG-Rev2" w:date="2021-02-15T11:26:00Z">
              <w:tcPr>
                <w:tcW w:w="3308" w:type="pct"/>
                <w:shd w:val="clear" w:color="auto" w:fill="auto"/>
              </w:tcPr>
            </w:tcPrChange>
          </w:tcPr>
          <w:p w14:paraId="722C6711" w14:textId="77777777" w:rsidR="006D1CF2" w:rsidRDefault="006D1CF2" w:rsidP="00B3353E">
            <w:pPr>
              <w:pStyle w:val="TAL"/>
            </w:pPr>
            <w:r>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Change w:id="68" w:author="PG-Rev2" w:date="2021-02-15T11:26:00Z">
              <w:tcPr>
                <w:tcW w:w="918" w:type="pct"/>
                <w:shd w:val="clear" w:color="auto" w:fill="auto"/>
              </w:tcPr>
            </w:tcPrChange>
          </w:tcPr>
          <w:p w14:paraId="2C7AFCD9" w14:textId="77777777" w:rsidR="006D1CF2" w:rsidRDefault="006D1CF2" w:rsidP="00B3353E">
            <w:pPr>
              <w:pStyle w:val="TAL"/>
            </w:pPr>
            <w:r>
              <w:t>Standardized SCTP PPID without MUX</w:t>
            </w:r>
          </w:p>
        </w:tc>
        <w:tc>
          <w:tcPr>
            <w:tcW w:w="775" w:type="pct"/>
            <w:tcPrChange w:id="69" w:author="PG-Rev2" w:date="2021-02-15T11:26:00Z">
              <w:tcPr>
                <w:tcW w:w="1" w:type="pct"/>
              </w:tcPr>
            </w:tcPrChange>
          </w:tcPr>
          <w:p w14:paraId="00617FBE" w14:textId="3A60978F" w:rsidR="006D1CF2" w:rsidRDefault="009B48C0" w:rsidP="00B3353E">
            <w:pPr>
              <w:pStyle w:val="TAL"/>
              <w:rPr>
                <w:ins w:id="70" w:author="PG-Rev2" w:date="2021-02-15T11:26:00Z"/>
              </w:rPr>
            </w:pPr>
            <w:ins w:id="71" w:author="PG-Rev2" w:date="2021-02-15T11:28:00Z">
              <w:r>
                <w:t>SCTP</w:t>
              </w:r>
            </w:ins>
          </w:p>
        </w:tc>
      </w:tr>
      <w:tr w:rsidR="006D1CF2" w:rsidRPr="00A45C4F" w14:paraId="16A21DF5" w14:textId="376E54AC" w:rsidTr="006D1CF2">
        <w:tc>
          <w:tcPr>
            <w:tcW w:w="653" w:type="pct"/>
            <w:shd w:val="clear" w:color="auto" w:fill="auto"/>
            <w:tcPrChange w:id="72" w:author="PG-Rev2" w:date="2021-02-15T11:26:00Z">
              <w:tcPr>
                <w:tcW w:w="774" w:type="pct"/>
                <w:shd w:val="clear" w:color="auto" w:fill="auto"/>
              </w:tcPr>
            </w:tcPrChange>
          </w:tcPr>
          <w:p w14:paraId="7376970D" w14:textId="77777777" w:rsidR="006D1CF2" w:rsidRDefault="006D1CF2" w:rsidP="00B3353E">
            <w:pPr>
              <w:pStyle w:val="TAL"/>
            </w:pPr>
            <w:r>
              <w:t>Solution#11</w:t>
            </w:r>
          </w:p>
        </w:tc>
        <w:tc>
          <w:tcPr>
            <w:tcW w:w="2796" w:type="pct"/>
            <w:shd w:val="clear" w:color="auto" w:fill="auto"/>
            <w:tcPrChange w:id="73" w:author="PG-Rev2" w:date="2021-02-15T11:26:00Z">
              <w:tcPr>
                <w:tcW w:w="3308" w:type="pct"/>
                <w:shd w:val="clear" w:color="auto" w:fill="auto"/>
              </w:tcPr>
            </w:tcPrChange>
          </w:tcPr>
          <w:p w14:paraId="278DB74C" w14:textId="77777777" w:rsidR="006D1CF2" w:rsidRDefault="006D1CF2" w:rsidP="00B3353E">
            <w:pPr>
              <w:pStyle w:val="TAL"/>
            </w:pPr>
            <w:r>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Change w:id="74" w:author="PG-Rev2" w:date="2021-02-15T11:26:00Z">
              <w:tcPr>
                <w:tcW w:w="918" w:type="pct"/>
                <w:shd w:val="clear" w:color="auto" w:fill="auto"/>
              </w:tcPr>
            </w:tcPrChange>
          </w:tcPr>
          <w:p w14:paraId="02BDB5E8" w14:textId="77777777" w:rsidR="006D1CF2" w:rsidRDefault="006D1CF2" w:rsidP="00B3353E">
            <w:pPr>
              <w:pStyle w:val="TAL"/>
            </w:pPr>
            <w:r>
              <w:t>Form a Work Group</w:t>
            </w:r>
          </w:p>
          <w:p w14:paraId="42F829D9" w14:textId="77777777" w:rsidR="006D1CF2" w:rsidRDefault="006D1CF2" w:rsidP="00B3353E">
            <w:pPr>
              <w:pStyle w:val="TAL"/>
            </w:pPr>
          </w:p>
          <w:p w14:paraId="456A35E3" w14:textId="77777777" w:rsidR="006D1CF2" w:rsidRDefault="006D1CF2" w:rsidP="00B3353E">
            <w:pPr>
              <w:pStyle w:val="TAL"/>
            </w:pPr>
            <w:r>
              <w:t>(Continue using standardized port allocated by IANA)</w:t>
            </w:r>
          </w:p>
        </w:tc>
        <w:tc>
          <w:tcPr>
            <w:tcW w:w="775" w:type="pct"/>
            <w:tcPrChange w:id="75" w:author="PG-Rev2" w:date="2021-02-15T11:26:00Z">
              <w:tcPr>
                <w:tcW w:w="1" w:type="pct"/>
              </w:tcPr>
            </w:tcPrChange>
          </w:tcPr>
          <w:p w14:paraId="1EB30A41" w14:textId="354AB6F7" w:rsidR="006D1CF2" w:rsidRDefault="009B48C0" w:rsidP="00B3353E">
            <w:pPr>
              <w:pStyle w:val="TAL"/>
              <w:rPr>
                <w:ins w:id="76" w:author="PG-Rev2" w:date="2021-02-15T11:26:00Z"/>
              </w:rPr>
            </w:pPr>
            <w:ins w:id="77" w:author="PG-Rev2" w:date="2021-02-15T11:29:00Z">
              <w:r>
                <w:t>UDP, TCP, SCTP</w:t>
              </w:r>
            </w:ins>
          </w:p>
        </w:tc>
      </w:tr>
      <w:tr w:rsidR="006D1CF2" w:rsidRPr="00A45C4F" w14:paraId="3EB91AE3" w14:textId="559D1137" w:rsidTr="006D1CF2">
        <w:tc>
          <w:tcPr>
            <w:tcW w:w="653" w:type="pct"/>
            <w:shd w:val="clear" w:color="auto" w:fill="auto"/>
            <w:tcPrChange w:id="78" w:author="PG-Rev2" w:date="2021-02-15T11:26:00Z">
              <w:tcPr>
                <w:tcW w:w="774" w:type="pct"/>
                <w:shd w:val="clear" w:color="auto" w:fill="auto"/>
              </w:tcPr>
            </w:tcPrChange>
          </w:tcPr>
          <w:p w14:paraId="64640755" w14:textId="77777777" w:rsidR="006D1CF2" w:rsidRDefault="006D1CF2" w:rsidP="00B3353E">
            <w:pPr>
              <w:pStyle w:val="TAL"/>
            </w:pPr>
            <w:r>
              <w:t>Solution#12</w:t>
            </w:r>
          </w:p>
        </w:tc>
        <w:tc>
          <w:tcPr>
            <w:tcW w:w="2796" w:type="pct"/>
            <w:shd w:val="clear" w:color="auto" w:fill="auto"/>
            <w:tcPrChange w:id="79" w:author="PG-Rev2" w:date="2021-02-15T11:26:00Z">
              <w:tcPr>
                <w:tcW w:w="3308" w:type="pct"/>
                <w:shd w:val="clear" w:color="auto" w:fill="auto"/>
              </w:tcPr>
            </w:tcPrChange>
          </w:tcPr>
          <w:p w14:paraId="6C7A4515" w14:textId="77777777" w:rsidR="006D1CF2" w:rsidRDefault="006D1CF2" w:rsidP="00B3353E">
            <w:pPr>
              <w:pStyle w:val="TAL"/>
            </w:pPr>
            <w:r>
              <w:t xml:space="preserve">This solution proposes to enhance NRF to support </w:t>
            </w:r>
            <w:r w:rsidRPr="00AF6D0A">
              <w:rPr>
                <w:lang w:val="en-US"/>
              </w:rPr>
              <w:t xml:space="preserve">registration of </w:t>
            </w:r>
            <w:r w:rsidRPr="00AF6D0A">
              <w:rPr>
                <w:lang w:val="en-US"/>
              </w:rPr>
              <w:lastRenderedPageBreak/>
              <w:t>port number information and retrieval of the port number by an application client</w:t>
            </w:r>
            <w:r>
              <w:rPr>
                <w:lang w:val="en-US"/>
              </w:rPr>
              <w:t xml:space="preserve">. </w:t>
            </w:r>
            <w:r w:rsidRPr="00AF6D0A">
              <w:t>A</w:t>
            </w:r>
            <w:r>
              <w:t>n application client</w:t>
            </w:r>
            <w:r w:rsidRPr="00AF6D0A">
              <w:t xml:space="preserve"> can use the NF Discovery service to retrieve the port number of a specific protocol, by indicating the protocol type</w:t>
            </w:r>
            <w:r>
              <w:t>. After retrieval of the port number the application client goes ahead with the transport layer connection setup.</w:t>
            </w:r>
          </w:p>
        </w:tc>
        <w:tc>
          <w:tcPr>
            <w:tcW w:w="775" w:type="pct"/>
            <w:vMerge w:val="restart"/>
            <w:shd w:val="clear" w:color="auto" w:fill="auto"/>
            <w:tcPrChange w:id="80" w:author="PG-Rev2" w:date="2021-02-15T11:26:00Z">
              <w:tcPr>
                <w:tcW w:w="918" w:type="pct"/>
                <w:vMerge w:val="restart"/>
                <w:shd w:val="clear" w:color="auto" w:fill="auto"/>
              </w:tcPr>
            </w:tcPrChange>
          </w:tcPr>
          <w:p w14:paraId="29B9247A" w14:textId="77777777" w:rsidR="006D1CF2" w:rsidRDefault="006D1CF2" w:rsidP="00B3353E">
            <w:pPr>
              <w:pStyle w:val="TAL"/>
            </w:pPr>
            <w:r>
              <w:lastRenderedPageBreak/>
              <w:t xml:space="preserve">HTTP(s) web </w:t>
            </w:r>
            <w:r>
              <w:lastRenderedPageBreak/>
              <w:t>server query for port discovery</w:t>
            </w:r>
          </w:p>
        </w:tc>
        <w:tc>
          <w:tcPr>
            <w:tcW w:w="775" w:type="pct"/>
            <w:tcPrChange w:id="81" w:author="PG-Rev2" w:date="2021-02-15T11:26:00Z">
              <w:tcPr>
                <w:tcW w:w="1" w:type="pct"/>
              </w:tcPr>
            </w:tcPrChange>
          </w:tcPr>
          <w:p w14:paraId="05AA4E44" w14:textId="0E59E5EB" w:rsidR="006D1CF2" w:rsidRDefault="009B48C0" w:rsidP="00B3353E">
            <w:pPr>
              <w:pStyle w:val="TAL"/>
              <w:rPr>
                <w:ins w:id="82" w:author="PG-Rev2" w:date="2021-02-15T11:26:00Z"/>
              </w:rPr>
            </w:pPr>
            <w:ins w:id="83" w:author="PG-Rev2" w:date="2021-02-15T11:29:00Z">
              <w:r>
                <w:lastRenderedPageBreak/>
                <w:t xml:space="preserve">UDP, TCP, </w:t>
              </w:r>
              <w:r>
                <w:lastRenderedPageBreak/>
                <w:t>SCTP</w:t>
              </w:r>
            </w:ins>
          </w:p>
        </w:tc>
      </w:tr>
      <w:tr w:rsidR="006D1CF2" w:rsidRPr="00A45C4F" w14:paraId="120E65C3" w14:textId="71892DAA" w:rsidTr="006D1CF2">
        <w:tc>
          <w:tcPr>
            <w:tcW w:w="653" w:type="pct"/>
            <w:shd w:val="clear" w:color="auto" w:fill="auto"/>
            <w:tcPrChange w:id="84" w:author="PG-Rev2" w:date="2021-02-15T11:26:00Z">
              <w:tcPr>
                <w:tcW w:w="774" w:type="pct"/>
                <w:shd w:val="clear" w:color="auto" w:fill="auto"/>
              </w:tcPr>
            </w:tcPrChange>
          </w:tcPr>
          <w:p w14:paraId="5E4943A4" w14:textId="77777777" w:rsidR="006D1CF2" w:rsidRDefault="006D1CF2" w:rsidP="00B3353E">
            <w:pPr>
              <w:pStyle w:val="TAL"/>
            </w:pPr>
            <w:r>
              <w:lastRenderedPageBreak/>
              <w:t>Solution#13</w:t>
            </w:r>
          </w:p>
        </w:tc>
        <w:tc>
          <w:tcPr>
            <w:tcW w:w="2796" w:type="pct"/>
            <w:shd w:val="clear" w:color="auto" w:fill="auto"/>
            <w:tcPrChange w:id="85" w:author="PG-Rev2" w:date="2021-02-15T11:26:00Z">
              <w:tcPr>
                <w:tcW w:w="3308" w:type="pct"/>
                <w:shd w:val="clear" w:color="auto" w:fill="auto"/>
              </w:tcPr>
            </w:tcPrChange>
          </w:tcPr>
          <w:p w14:paraId="3BB4C7DD" w14:textId="77777777" w:rsidR="006D1CF2" w:rsidRDefault="006D1CF2" w:rsidP="00B3353E">
            <w:pPr>
              <w:pStyle w:val="TAL"/>
            </w:pPr>
            <w:r>
              <w:t xml:space="preserve">Solution#13 is </w:t>
            </w:r>
            <w:proofErr w:type="gramStart"/>
            <w:r>
              <w:t>similar to</w:t>
            </w:r>
            <w:proofErr w:type="gramEnd"/>
            <w:r>
              <w:t xml:space="preserve"> Solution#12, with the following differences:</w:t>
            </w:r>
          </w:p>
          <w:p w14:paraId="21644899" w14:textId="77777777" w:rsidR="006D1CF2" w:rsidRDefault="006D1CF2" w:rsidP="00B3353E">
            <w:pPr>
              <w:pStyle w:val="TAL"/>
            </w:pPr>
            <w:r>
              <w:t>-</w:t>
            </w:r>
            <w:r>
              <w:tab/>
              <w:t>The server side implements an HTTP web service and is configured with the IP/Port number of the supported applications.</w:t>
            </w:r>
          </w:p>
          <w:p w14:paraId="1F41CADC" w14:textId="77777777" w:rsidR="006D1CF2" w:rsidRDefault="006D1CF2" w:rsidP="00B3353E">
            <w:pPr>
              <w:pStyle w:val="TAL"/>
            </w:pPr>
            <w:r>
              <w:t>-</w:t>
            </w:r>
            <w:r>
              <w:tab/>
              <w:t>The client side is configured to query the HTTP web server first to fetch the IP/port number details supported by the application.</w:t>
            </w:r>
          </w:p>
          <w:p w14:paraId="3A101305" w14:textId="77777777" w:rsidR="006D1CF2" w:rsidRDefault="006D1CF2" w:rsidP="00B3353E">
            <w:pPr>
              <w:pStyle w:val="TAL"/>
            </w:pPr>
          </w:p>
        </w:tc>
        <w:tc>
          <w:tcPr>
            <w:tcW w:w="775" w:type="pct"/>
            <w:vMerge/>
            <w:shd w:val="clear" w:color="auto" w:fill="auto"/>
            <w:tcPrChange w:id="86" w:author="PG-Rev2" w:date="2021-02-15T11:26:00Z">
              <w:tcPr>
                <w:tcW w:w="918" w:type="pct"/>
                <w:vMerge/>
                <w:shd w:val="clear" w:color="auto" w:fill="auto"/>
              </w:tcPr>
            </w:tcPrChange>
          </w:tcPr>
          <w:p w14:paraId="15B66A08" w14:textId="77777777" w:rsidR="006D1CF2" w:rsidRDefault="006D1CF2" w:rsidP="00B3353E">
            <w:pPr>
              <w:pStyle w:val="TAL"/>
            </w:pPr>
          </w:p>
        </w:tc>
        <w:tc>
          <w:tcPr>
            <w:tcW w:w="775" w:type="pct"/>
            <w:tcPrChange w:id="87" w:author="PG-Rev2" w:date="2021-02-15T11:26:00Z">
              <w:tcPr>
                <w:tcW w:w="1" w:type="pct"/>
              </w:tcPr>
            </w:tcPrChange>
          </w:tcPr>
          <w:p w14:paraId="36A9BDFB" w14:textId="29D62716" w:rsidR="006D1CF2" w:rsidRDefault="009B48C0" w:rsidP="00B3353E">
            <w:pPr>
              <w:pStyle w:val="TAL"/>
              <w:rPr>
                <w:ins w:id="88" w:author="PG-Rev2" w:date="2021-02-15T11:26:00Z"/>
              </w:rPr>
            </w:pPr>
            <w:ins w:id="89" w:author="PG-Rev2" w:date="2021-02-15T11:29:00Z">
              <w:r>
                <w:t>UDP, TCP, SCTP</w:t>
              </w:r>
            </w:ins>
          </w:p>
        </w:tc>
      </w:tr>
    </w:tbl>
    <w:p w14:paraId="4D62ADCD" w14:textId="77777777" w:rsidR="006D1CF2" w:rsidRDefault="006D1CF2" w:rsidP="006D1CF2"/>
    <w:p w14:paraId="5DB261A5" w14:textId="4D46045A" w:rsidR="006D1CF2" w:rsidRPr="0090769B" w:rsidRDefault="006D1CF2" w:rsidP="006D1CF2">
      <w:r>
        <w:rPr>
          <w:lang w:eastAsia="zh-CN"/>
        </w:rPr>
        <w:t>The Table 7.3.1.1</w:t>
      </w:r>
      <w:r>
        <w:rPr>
          <w:lang w:eastAsia="zh-CN"/>
        </w:rPr>
        <w:noBreakHyphen/>
        <w:t>1 above summarizes all the solutions incorporated in the TR 29.835 and groups the solutions into different type of solutions</w:t>
      </w:r>
      <w:ins w:id="90" w:author="PG-Rev2" w:date="2021-02-15T11:30:00Z">
        <w:r w:rsidR="00652E11">
          <w:rPr>
            <w:lang w:eastAsia="zh-CN"/>
          </w:rPr>
          <w:t xml:space="preserve"> along with the transport protocols supported by the solutions</w:t>
        </w:r>
      </w:ins>
      <w:r>
        <w:rPr>
          <w:lang w:eastAsia="zh-CN"/>
        </w:rPr>
        <w:t>. The following clauses provide detailed evaluation on each type of solutions.</w:t>
      </w:r>
    </w:p>
    <w:p w14:paraId="75903A2E" w14:textId="43417A37" w:rsidR="00C21836" w:rsidRPr="00B93610" w:rsidRDefault="00C21836"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1AC17" w14:textId="77777777" w:rsidR="00804A72" w:rsidRDefault="00804A72">
      <w:r>
        <w:separator/>
      </w:r>
    </w:p>
  </w:endnote>
  <w:endnote w:type="continuationSeparator" w:id="0">
    <w:p w14:paraId="5D9E3C6B" w14:textId="77777777" w:rsidR="00804A72" w:rsidRDefault="0080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E31EC" w14:textId="77777777" w:rsidR="00804A72" w:rsidRDefault="00804A72">
      <w:r>
        <w:separator/>
      </w:r>
    </w:p>
  </w:footnote>
  <w:footnote w:type="continuationSeparator" w:id="0">
    <w:p w14:paraId="11B94C0B" w14:textId="77777777" w:rsidR="00804A72" w:rsidRDefault="00804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359EA"/>
    <w:rsid w:val="00142F65"/>
    <w:rsid w:val="00143552"/>
    <w:rsid w:val="00183134"/>
    <w:rsid w:val="00191E6B"/>
    <w:rsid w:val="001B5C2B"/>
    <w:rsid w:val="001B77E2"/>
    <w:rsid w:val="001D25E6"/>
    <w:rsid w:val="001D4C82"/>
    <w:rsid w:val="001D582F"/>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0A02"/>
    <w:rsid w:val="002B1A87"/>
    <w:rsid w:val="002E48BE"/>
    <w:rsid w:val="002E6115"/>
    <w:rsid w:val="002F4FF2"/>
    <w:rsid w:val="002F6340"/>
    <w:rsid w:val="00305C60"/>
    <w:rsid w:val="00315BD4"/>
    <w:rsid w:val="00324E79"/>
    <w:rsid w:val="00330643"/>
    <w:rsid w:val="00331088"/>
    <w:rsid w:val="00350012"/>
    <w:rsid w:val="003554E8"/>
    <w:rsid w:val="003617F4"/>
    <w:rsid w:val="003658C8"/>
    <w:rsid w:val="00370766"/>
    <w:rsid w:val="00371954"/>
    <w:rsid w:val="0039050F"/>
    <w:rsid w:val="00394E81"/>
    <w:rsid w:val="00397583"/>
    <w:rsid w:val="003A59CB"/>
    <w:rsid w:val="003B2CE5"/>
    <w:rsid w:val="003B79F5"/>
    <w:rsid w:val="003E29EF"/>
    <w:rsid w:val="00411094"/>
    <w:rsid w:val="00413493"/>
    <w:rsid w:val="00435765"/>
    <w:rsid w:val="00435799"/>
    <w:rsid w:val="00436BAB"/>
    <w:rsid w:val="00440825"/>
    <w:rsid w:val="00443403"/>
    <w:rsid w:val="00497F14"/>
    <w:rsid w:val="004A4BEC"/>
    <w:rsid w:val="004B00BB"/>
    <w:rsid w:val="004B45A4"/>
    <w:rsid w:val="004D077E"/>
    <w:rsid w:val="0050780D"/>
    <w:rsid w:val="00511527"/>
    <w:rsid w:val="0051277C"/>
    <w:rsid w:val="00516A73"/>
    <w:rsid w:val="005275CB"/>
    <w:rsid w:val="0054453D"/>
    <w:rsid w:val="005651FD"/>
    <w:rsid w:val="005900B8"/>
    <w:rsid w:val="00592829"/>
    <w:rsid w:val="0059653F"/>
    <w:rsid w:val="00597BF4"/>
    <w:rsid w:val="005A1C10"/>
    <w:rsid w:val="005A6150"/>
    <w:rsid w:val="005A634D"/>
    <w:rsid w:val="005B25F0"/>
    <w:rsid w:val="005C11F0"/>
    <w:rsid w:val="005D7121"/>
    <w:rsid w:val="005E2C44"/>
    <w:rsid w:val="0060287A"/>
    <w:rsid w:val="0061048B"/>
    <w:rsid w:val="00643317"/>
    <w:rsid w:val="00652E11"/>
    <w:rsid w:val="00661116"/>
    <w:rsid w:val="006B5418"/>
    <w:rsid w:val="006D1CF2"/>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04A72"/>
    <w:rsid w:val="0082343F"/>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B48C0"/>
    <w:rsid w:val="009C0578"/>
    <w:rsid w:val="009C61B9"/>
    <w:rsid w:val="009D1603"/>
    <w:rsid w:val="009E3297"/>
    <w:rsid w:val="009E5CFE"/>
    <w:rsid w:val="009E617D"/>
    <w:rsid w:val="009F7C5D"/>
    <w:rsid w:val="00A055C2"/>
    <w:rsid w:val="00A07584"/>
    <w:rsid w:val="00A122CA"/>
    <w:rsid w:val="00A140DD"/>
    <w:rsid w:val="00A23B16"/>
    <w:rsid w:val="00A2600A"/>
    <w:rsid w:val="00A2613B"/>
    <w:rsid w:val="00A32441"/>
    <w:rsid w:val="00A3669C"/>
    <w:rsid w:val="00A44971"/>
    <w:rsid w:val="00A47E70"/>
    <w:rsid w:val="00A5141F"/>
    <w:rsid w:val="00A72DCE"/>
    <w:rsid w:val="00A752C5"/>
    <w:rsid w:val="00A83ECE"/>
    <w:rsid w:val="00A84816"/>
    <w:rsid w:val="00A90313"/>
    <w:rsid w:val="00A9104D"/>
    <w:rsid w:val="00AC6B7C"/>
    <w:rsid w:val="00AD7C25"/>
    <w:rsid w:val="00AE4D95"/>
    <w:rsid w:val="00AF6B24"/>
    <w:rsid w:val="00B076C6"/>
    <w:rsid w:val="00B21BA1"/>
    <w:rsid w:val="00B258BB"/>
    <w:rsid w:val="00B357DE"/>
    <w:rsid w:val="00B43444"/>
    <w:rsid w:val="00B47938"/>
    <w:rsid w:val="00B57359"/>
    <w:rsid w:val="00B66361"/>
    <w:rsid w:val="00B66D06"/>
    <w:rsid w:val="00B70D58"/>
    <w:rsid w:val="00B72AC8"/>
    <w:rsid w:val="00B84CEB"/>
    <w:rsid w:val="00B91267"/>
    <w:rsid w:val="00B917AC"/>
    <w:rsid w:val="00B9268B"/>
    <w:rsid w:val="00B92835"/>
    <w:rsid w:val="00B93610"/>
    <w:rsid w:val="00BA3ACC"/>
    <w:rsid w:val="00BB5DFC"/>
    <w:rsid w:val="00BC0575"/>
    <w:rsid w:val="00BC7C3B"/>
    <w:rsid w:val="00BD0266"/>
    <w:rsid w:val="00BD279D"/>
    <w:rsid w:val="00BD3B6F"/>
    <w:rsid w:val="00BE4DF7"/>
    <w:rsid w:val="00BF3228"/>
    <w:rsid w:val="00C01E9B"/>
    <w:rsid w:val="00C0610D"/>
    <w:rsid w:val="00C21836"/>
    <w:rsid w:val="00C37922"/>
    <w:rsid w:val="00C415C3"/>
    <w:rsid w:val="00C713E0"/>
    <w:rsid w:val="00C768FA"/>
    <w:rsid w:val="00C83E4E"/>
    <w:rsid w:val="00C84595"/>
    <w:rsid w:val="00C85AD4"/>
    <w:rsid w:val="00C91954"/>
    <w:rsid w:val="00C95985"/>
    <w:rsid w:val="00C96EAE"/>
    <w:rsid w:val="00C9780B"/>
    <w:rsid w:val="00CA2EA4"/>
    <w:rsid w:val="00CA7D10"/>
    <w:rsid w:val="00CB1493"/>
    <w:rsid w:val="00CC3645"/>
    <w:rsid w:val="00CC5026"/>
    <w:rsid w:val="00CD2478"/>
    <w:rsid w:val="00CD541D"/>
    <w:rsid w:val="00CE22D1"/>
    <w:rsid w:val="00CE4346"/>
    <w:rsid w:val="00CF0EE8"/>
    <w:rsid w:val="00CF39F5"/>
    <w:rsid w:val="00D11584"/>
    <w:rsid w:val="00D12FF1"/>
    <w:rsid w:val="00D27AEF"/>
    <w:rsid w:val="00D51C49"/>
    <w:rsid w:val="00D53BE5"/>
    <w:rsid w:val="00D641A9"/>
    <w:rsid w:val="00D81862"/>
    <w:rsid w:val="00D908E8"/>
    <w:rsid w:val="00DB72BB"/>
    <w:rsid w:val="00DC2EEA"/>
    <w:rsid w:val="00E015DE"/>
    <w:rsid w:val="00E159F8"/>
    <w:rsid w:val="00E23A56"/>
    <w:rsid w:val="00E24619"/>
    <w:rsid w:val="00E4306D"/>
    <w:rsid w:val="00E65E8A"/>
    <w:rsid w:val="00E86332"/>
    <w:rsid w:val="00E90A16"/>
    <w:rsid w:val="00E924C6"/>
    <w:rsid w:val="00E9497F"/>
    <w:rsid w:val="00EA15FE"/>
    <w:rsid w:val="00EA76BB"/>
    <w:rsid w:val="00EB3FE7"/>
    <w:rsid w:val="00EC11EB"/>
    <w:rsid w:val="00EC5431"/>
    <w:rsid w:val="00ED3D47"/>
    <w:rsid w:val="00EE387A"/>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5DB4"/>
    <w:rsid w:val="00FB6386"/>
    <w:rsid w:val="00FC4B4B"/>
    <w:rsid w:val="00FC6BF7"/>
    <w:rsid w:val="00FD1CA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6D1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612</TotalTime>
  <Pages>3</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65</cp:revision>
  <cp:lastPrinted>1899-12-31T23:00:00Z</cp:lastPrinted>
  <dcterms:created xsi:type="dcterms:W3CDTF">2019-01-14T04:28:00Z</dcterms:created>
  <dcterms:modified xsi:type="dcterms:W3CDTF">2021-02-16T09:37:00Z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